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3ABF471D"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0FA45DC3" w:rsidR="00EB66E8" w:rsidRDefault="0A3A0AFB" w:rsidP="00685C9B">
      <w:pPr>
        <w:spacing w:before="120" w:after="120" w:line="360" w:lineRule="auto"/>
        <w:rPr>
          <w:rFonts w:ascii="Arial" w:hAnsi="Arial" w:cs="Arial"/>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there may be the need to keep additional records as part of outbreak management.</w:t>
      </w:r>
      <w:r w:rsidR="00F327DD" w:rsidRPr="3CAE2069">
        <w:rPr>
          <w:rFonts w:ascii="Arial" w:hAnsi="Arial" w:cs="Arial"/>
          <w:sz w:val="22"/>
          <w:szCs w:val="22"/>
        </w:rPr>
        <w:t xml:space="preserve"> </w:t>
      </w:r>
      <w:r w:rsidR="005D495D" w:rsidRPr="3CAE2069">
        <w:rPr>
          <w:rFonts w:ascii="Arial" w:hAnsi="Arial" w:cs="Arial"/>
          <w:sz w:val="22"/>
          <w:szCs w:val="22"/>
        </w:rPr>
        <w:t>A</w:t>
      </w:r>
      <w:r w:rsidR="5B2524F7" w:rsidRPr="3CAE2069">
        <w:rPr>
          <w:rFonts w:ascii="Arial" w:hAnsi="Arial" w:cs="Arial"/>
          <w:sz w:val="22"/>
          <w:szCs w:val="22"/>
        </w:rPr>
        <w:t xml:space="preserve"> record </w:t>
      </w:r>
      <w:r w:rsidR="005D495D" w:rsidRPr="3CAE2069">
        <w:rPr>
          <w:rFonts w:ascii="Arial" w:hAnsi="Arial" w:cs="Arial"/>
          <w:sz w:val="22"/>
          <w:szCs w:val="22"/>
        </w:rPr>
        <w:t xml:space="preserve">is kept </w:t>
      </w:r>
      <w:r w:rsidR="5B2524F7" w:rsidRPr="3CAE2069">
        <w:rPr>
          <w:rFonts w:ascii="Arial" w:hAnsi="Arial" w:cs="Arial"/>
          <w:sz w:val="22"/>
          <w:szCs w:val="22"/>
        </w:rPr>
        <w:t xml:space="preserve">of individual cases of children/families who are self-isolating due to symptoms as per </w:t>
      </w:r>
      <w:r w:rsidR="5D5239C0" w:rsidRPr="3CAE2069">
        <w:rPr>
          <w:rFonts w:ascii="Arial" w:hAnsi="Arial" w:cs="Arial"/>
          <w:sz w:val="22"/>
          <w:szCs w:val="22"/>
        </w:rPr>
        <w:t>usual record-keeping</w:t>
      </w:r>
      <w:r w:rsidR="008A185D" w:rsidRPr="3CAE2069">
        <w:rPr>
          <w:rFonts w:ascii="Arial" w:hAnsi="Arial" w:cs="Arial"/>
          <w:sz w:val="22"/>
          <w:szCs w:val="22"/>
        </w:rPr>
        <w:t xml:space="preserve"> </w:t>
      </w:r>
      <w:r w:rsidR="5D5239C0" w:rsidRPr="3CAE2069">
        <w:rPr>
          <w:rFonts w:ascii="Arial" w:hAnsi="Arial" w:cs="Arial"/>
          <w:sz w:val="22"/>
          <w:szCs w:val="22"/>
        </w:rPr>
        <w:t>procedures</w:t>
      </w:r>
      <w:r w:rsidR="5F3DE8E8" w:rsidRPr="3CAE2069">
        <w:rPr>
          <w:rFonts w:ascii="Arial" w:hAnsi="Arial" w:cs="Arial"/>
          <w:sz w:val="22"/>
          <w:szCs w:val="22"/>
        </w:rPr>
        <w:t xml:space="preserve">. In all cases the principles of data protection are </w:t>
      </w:r>
      <w:r w:rsidR="5F3DE8E8" w:rsidRPr="00A93B3A">
        <w:rPr>
          <w:rFonts w:ascii="Arial" w:hAnsi="Arial" w:cs="Arial"/>
          <w:sz w:val="22"/>
          <w:szCs w:val="22"/>
        </w:rPr>
        <w:t>maintained</w:t>
      </w:r>
      <w:r w:rsidR="0D52AA98" w:rsidRPr="00A93B3A">
        <w:rPr>
          <w:rFonts w:ascii="Arial" w:hAnsi="Arial" w:cs="Arial"/>
          <w:sz w:val="22"/>
          <w:szCs w:val="22"/>
        </w:rPr>
        <w:t xml:space="preserve"> at </w:t>
      </w:r>
      <w:proofErr w:type="spellStart"/>
      <w:r w:rsidR="00A93B3A" w:rsidRPr="00A93B3A">
        <w:rPr>
          <w:rFonts w:ascii="Arial" w:hAnsi="Arial" w:cs="Arial"/>
          <w:sz w:val="22"/>
          <w:szCs w:val="22"/>
        </w:rPr>
        <w:t>Covingham</w:t>
      </w:r>
      <w:proofErr w:type="spellEnd"/>
      <w:r w:rsidR="00A93B3A" w:rsidRPr="00A93B3A">
        <w:rPr>
          <w:rFonts w:ascii="Arial" w:hAnsi="Arial" w:cs="Arial"/>
          <w:sz w:val="22"/>
          <w:szCs w:val="22"/>
        </w:rPr>
        <w:t xml:space="preserve"> Roundabout Pre-school.</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471ABEB4" w:rsidR="00270824" w:rsidRPr="00685C9B"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Pr="3441B1C4">
        <w:rPr>
          <w:rFonts w:ascii="Arial" w:hAnsi="Arial" w:cs="Arial"/>
          <w:sz w:val="22"/>
          <w:szCs w:val="22"/>
        </w:rPr>
        <w:t xml:space="preserve"> </w:t>
      </w:r>
      <w:r w:rsidR="004670AC" w:rsidRPr="3441B1C4">
        <w:rPr>
          <w:rFonts w:ascii="Arial" w:hAnsi="Arial" w:cs="Arial"/>
          <w:sz w:val="22"/>
          <w:szCs w:val="22"/>
        </w:rPr>
        <w:t xml:space="preserve">childminder agency,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a </w:t>
      </w:r>
      <w:r w:rsidR="006A611B" w:rsidRPr="3441B1C4">
        <w:rPr>
          <w:rFonts w:ascii="Arial" w:hAnsi="Arial" w:cs="Arial"/>
          <w:sz w:val="22"/>
          <w:szCs w:val="22"/>
        </w:rPr>
        <w:t>F</w:t>
      </w:r>
      <w:r w:rsidRPr="3441B1C4">
        <w:rPr>
          <w:rFonts w:ascii="Arial" w:hAnsi="Arial" w:cs="Arial"/>
          <w:sz w:val="22"/>
          <w:szCs w:val="22"/>
        </w:rPr>
        <w:t xml:space="preserve">amily Court as relevant evidence to </w:t>
      </w:r>
      <w:r w:rsidRPr="3441B1C4">
        <w:rPr>
          <w:rFonts w:ascii="Arial" w:hAnsi="Arial" w:cs="Arial"/>
          <w:sz w:val="22"/>
          <w:szCs w:val="22"/>
        </w:rPr>
        <w:lastRenderedPageBreak/>
        <w:t xml:space="preserve">decide whether a child 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 xml:space="preserve">where else. Recording needs to be </w:t>
      </w:r>
      <w:r w:rsidRPr="3441B1C4">
        <w:rPr>
          <w:rFonts w:ascii="Arial" w:hAnsi="Arial" w:cs="Arial"/>
          <w:sz w:val="22"/>
          <w:szCs w:val="22"/>
        </w:rPr>
        <w:t>fair and accura</w:t>
      </w:r>
      <w:r w:rsidR="00FB4A63" w:rsidRPr="3441B1C4">
        <w:rPr>
          <w:rFonts w:ascii="Arial" w:hAnsi="Arial" w:cs="Arial"/>
          <w:sz w:val="22"/>
          <w:szCs w:val="22"/>
        </w:rPr>
        <w:t xml:space="preserve">te, non-judgemental in tone, descriptive, relevant, and </w:t>
      </w:r>
      <w:r w:rsidRPr="3441B1C4">
        <w:rPr>
          <w:rFonts w:ascii="Arial" w:hAnsi="Arial" w:cs="Arial"/>
          <w:sz w:val="22"/>
          <w:szCs w:val="22"/>
        </w:rPr>
        <w:t xml:space="preserve">should clearly </w:t>
      </w:r>
      <w:r w:rsidR="009B04E4" w:rsidRPr="3441B1C4">
        <w:rPr>
          <w:rFonts w:ascii="Arial" w:hAnsi="Arial" w:cs="Arial"/>
          <w:sz w:val="22"/>
          <w:szCs w:val="22"/>
        </w:rPr>
        <w:t>show</w:t>
      </w:r>
      <w:r w:rsidRPr="3441B1C4">
        <w:rPr>
          <w:rFonts w:ascii="Arial" w:hAnsi="Arial" w:cs="Arial"/>
          <w:sz w:val="22"/>
          <w:szCs w:val="22"/>
        </w:rPr>
        <w:t xml:space="preserve"> what action has been tak</w:t>
      </w:r>
      <w:r w:rsidR="00195493" w:rsidRPr="3441B1C4">
        <w:rPr>
          <w:rFonts w:ascii="Arial" w:hAnsi="Arial" w:cs="Arial"/>
          <w:sz w:val="22"/>
          <w:szCs w:val="22"/>
        </w:rPr>
        <w:t>en t</w:t>
      </w:r>
      <w:r w:rsidR="00FB4A63" w:rsidRPr="3441B1C4">
        <w:rPr>
          <w:rFonts w:ascii="Arial" w:hAnsi="Arial" w:cs="Arial"/>
          <w:sz w:val="22"/>
          <w:szCs w:val="22"/>
        </w:rPr>
        <w:t xml:space="preserve">o safeguard a </w:t>
      </w:r>
      <w:r w:rsidR="05356AEE" w:rsidRPr="3441B1C4">
        <w:rPr>
          <w:rFonts w:ascii="Arial" w:hAnsi="Arial" w:cs="Arial"/>
          <w:sz w:val="22"/>
          <w:szCs w:val="22"/>
        </w:rPr>
        <w:t>child and</w:t>
      </w:r>
      <w:r w:rsidR="00FB4A63" w:rsidRPr="3441B1C4">
        <w:rPr>
          <w:rFonts w:ascii="Arial" w:hAnsi="Arial" w:cs="Arial"/>
          <w:sz w:val="22"/>
          <w:szCs w:val="22"/>
        </w:rPr>
        <w:t xml:space="preserve"> </w:t>
      </w:r>
      <w:r w:rsidR="00195493" w:rsidRPr="3441B1C4">
        <w:rPr>
          <w:rFonts w:ascii="Arial" w:hAnsi="Arial" w:cs="Arial"/>
          <w:sz w:val="22"/>
          <w:szCs w:val="22"/>
        </w:rPr>
        <w:t>reflect</w:t>
      </w:r>
      <w:r w:rsidR="00FB4A63" w:rsidRPr="3441B1C4">
        <w:rPr>
          <w:rFonts w:ascii="Arial" w:hAnsi="Arial" w:cs="Arial"/>
          <w:sz w:val="22"/>
          <w:szCs w:val="22"/>
        </w:rPr>
        <w:t xml:space="preserve"> </w:t>
      </w:r>
      <w:r w:rsidR="009B04E4" w:rsidRPr="3441B1C4">
        <w:rPr>
          <w:rFonts w:ascii="Arial" w:hAnsi="Arial" w:cs="Arial"/>
          <w:sz w:val="22"/>
          <w:szCs w:val="22"/>
        </w:rPr>
        <w:t>decision-making</w:t>
      </w:r>
      <w:r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A93B3A" w:rsidRDefault="00270824" w:rsidP="00685C9B">
      <w:pPr>
        <w:pStyle w:val="ListParagraph"/>
        <w:numPr>
          <w:ilvl w:val="0"/>
          <w:numId w:val="46"/>
        </w:numPr>
        <w:spacing w:before="120" w:after="120" w:line="360" w:lineRule="auto"/>
        <w:contextualSpacing w:val="0"/>
        <w:rPr>
          <w:rFonts w:ascii="Arial" w:hAnsi="Arial" w:cs="Arial"/>
          <w:sz w:val="22"/>
          <w:szCs w:val="22"/>
        </w:rPr>
      </w:pPr>
      <w:r w:rsidRPr="00685C9B">
        <w:rPr>
          <w:rFonts w:ascii="Arial" w:hAnsi="Arial" w:cs="Arial"/>
          <w:sz w:val="22"/>
          <w:szCs w:val="22"/>
        </w:rPr>
        <w:t xml:space="preserve">If injuries or other safeguarding concerns are being described the description must be clear and accurate and should give specific details </w:t>
      </w:r>
      <w:r w:rsidRPr="00A93B3A">
        <w:rPr>
          <w:rFonts w:ascii="Arial" w:hAnsi="Arial" w:cs="Arial"/>
          <w:sz w:val="22"/>
          <w:szCs w:val="22"/>
        </w:rPr>
        <w:t>of the injury observed and where it is located.</w:t>
      </w:r>
    </w:p>
    <w:p w14:paraId="5A87EA29" w14:textId="7A8D7EE3" w:rsidR="00580BD0" w:rsidRPr="00A93B3A" w:rsidRDefault="00666748" w:rsidP="00685C9B">
      <w:pPr>
        <w:spacing w:before="120" w:after="120" w:line="360" w:lineRule="auto"/>
        <w:rPr>
          <w:rFonts w:ascii="Arial" w:hAnsi="Arial" w:cs="Arial"/>
          <w:b/>
          <w:bCs/>
          <w:sz w:val="22"/>
          <w:szCs w:val="22"/>
        </w:rPr>
      </w:pPr>
      <w:r w:rsidRPr="00A93B3A">
        <w:rPr>
          <w:rFonts w:ascii="Arial" w:hAnsi="Arial" w:cs="Arial"/>
          <w:b/>
          <w:bCs/>
          <w:sz w:val="22"/>
          <w:szCs w:val="22"/>
        </w:rPr>
        <w:t>T</w:t>
      </w:r>
      <w:r w:rsidR="00B463C7" w:rsidRPr="00A93B3A">
        <w:rPr>
          <w:rFonts w:ascii="Arial" w:hAnsi="Arial" w:cs="Arial"/>
          <w:b/>
          <w:bCs/>
          <w:sz w:val="22"/>
          <w:szCs w:val="22"/>
        </w:rPr>
        <w:t xml:space="preserve">he principles of </w:t>
      </w:r>
      <w:r w:rsidR="009B04E4" w:rsidRPr="00A93B3A">
        <w:rPr>
          <w:rFonts w:ascii="Arial" w:hAnsi="Arial" w:cs="Arial"/>
          <w:b/>
          <w:bCs/>
          <w:sz w:val="22"/>
          <w:szCs w:val="22"/>
        </w:rPr>
        <w:t>GDPR and</w:t>
      </w:r>
      <w:r w:rsidR="00195493" w:rsidRPr="00A93B3A">
        <w:rPr>
          <w:rFonts w:ascii="Arial" w:hAnsi="Arial" w:cs="Arial"/>
          <w:b/>
          <w:bCs/>
          <w:sz w:val="22"/>
          <w:szCs w:val="22"/>
        </w:rPr>
        <w:t xml:space="preserve"> effective safeguarding recording practice </w:t>
      </w:r>
      <w:r w:rsidR="00B463C7" w:rsidRPr="00A93B3A">
        <w:rPr>
          <w:rFonts w:ascii="Arial" w:hAnsi="Arial" w:cs="Arial"/>
          <w:b/>
          <w:bCs/>
          <w:sz w:val="22"/>
          <w:szCs w:val="22"/>
        </w:rPr>
        <w:t>are upheld</w:t>
      </w:r>
      <w:r w:rsidR="70BE655A" w:rsidRPr="00A93B3A">
        <w:rPr>
          <w:rFonts w:ascii="Arial" w:hAnsi="Arial" w:cs="Arial"/>
          <w:b/>
          <w:bCs/>
          <w:sz w:val="22"/>
          <w:szCs w:val="22"/>
        </w:rPr>
        <w:t xml:space="preserve"> at </w:t>
      </w:r>
      <w:proofErr w:type="spellStart"/>
      <w:r w:rsidR="00A93B3A" w:rsidRPr="00A93B3A">
        <w:rPr>
          <w:rFonts w:ascii="Arial" w:hAnsi="Arial" w:cs="Arial"/>
          <w:b/>
          <w:bCs/>
          <w:sz w:val="22"/>
          <w:szCs w:val="22"/>
        </w:rPr>
        <w:t>Covingham</w:t>
      </w:r>
      <w:proofErr w:type="spellEnd"/>
      <w:r w:rsidR="00A93B3A" w:rsidRPr="00A93B3A">
        <w:rPr>
          <w:rFonts w:ascii="Arial" w:hAnsi="Arial" w:cs="Arial"/>
          <w:b/>
          <w:bCs/>
          <w:sz w:val="22"/>
          <w:szCs w:val="22"/>
        </w:rPr>
        <w:t xml:space="preserve"> Roundabout Pre-school</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5717ECBD"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w:t>
      </w:r>
      <w:proofErr w:type="gramStart"/>
      <w:r w:rsidRPr="3441B1C4">
        <w:rPr>
          <w:rFonts w:ascii="Arial" w:hAnsi="Arial" w:cs="Arial"/>
          <w:sz w:val="22"/>
          <w:szCs w:val="22"/>
        </w:rPr>
        <w:t>processes</w:t>
      </w:r>
      <w:proofErr w:type="gramEnd"/>
      <w:r w:rsidRPr="3441B1C4">
        <w:rPr>
          <w:rFonts w:ascii="Arial" w:hAnsi="Arial" w:cs="Arial"/>
          <w:sz w:val="22"/>
          <w:szCs w:val="22"/>
        </w:rPr>
        <w:t xml:space="preserve">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6B834181" w:rsidR="00666748" w:rsidRPr="00A93B3A" w:rsidRDefault="00666748" w:rsidP="00685C9B">
      <w:pPr>
        <w:spacing w:before="120" w:after="120" w:line="360" w:lineRule="auto"/>
        <w:rPr>
          <w:rFonts w:ascii="Arial" w:hAnsi="Arial" w:cs="Arial"/>
          <w:sz w:val="22"/>
          <w:szCs w:val="22"/>
        </w:rPr>
      </w:pPr>
      <w:r w:rsidRPr="3CAE2069">
        <w:rPr>
          <w:rFonts w:ascii="Arial" w:hAnsi="Arial" w:cs="Arial"/>
          <w:b/>
          <w:bCs/>
          <w:sz w:val="22"/>
          <w:szCs w:val="22"/>
        </w:rPr>
        <w:t xml:space="preserve">Children’s personal </w:t>
      </w:r>
      <w:r w:rsidRPr="00A93B3A">
        <w:rPr>
          <w:rFonts w:ascii="Arial" w:hAnsi="Arial" w:cs="Arial"/>
          <w:b/>
          <w:bCs/>
          <w:sz w:val="22"/>
          <w:szCs w:val="22"/>
        </w:rPr>
        <w:t>files</w:t>
      </w:r>
      <w:r w:rsidR="009C6AB4" w:rsidRPr="00A93B3A">
        <w:rPr>
          <w:rFonts w:ascii="Arial" w:hAnsi="Arial" w:cs="Arial"/>
          <w:b/>
          <w:bCs/>
          <w:sz w:val="22"/>
          <w:szCs w:val="22"/>
        </w:rPr>
        <w:t xml:space="preserve"> </w:t>
      </w:r>
      <w:r w:rsidR="3D83BC7C" w:rsidRPr="00A93B3A">
        <w:rPr>
          <w:rFonts w:ascii="Arial" w:hAnsi="Arial" w:cs="Arial"/>
          <w:b/>
          <w:bCs/>
          <w:sz w:val="22"/>
          <w:szCs w:val="22"/>
        </w:rPr>
        <w:t xml:space="preserve">at </w:t>
      </w:r>
      <w:proofErr w:type="spellStart"/>
      <w:r w:rsidR="00A93B3A" w:rsidRPr="00A93B3A">
        <w:rPr>
          <w:rFonts w:ascii="Arial" w:hAnsi="Arial" w:cs="Arial"/>
          <w:b/>
          <w:bCs/>
          <w:sz w:val="22"/>
          <w:szCs w:val="22"/>
        </w:rPr>
        <w:t>Covingham</w:t>
      </w:r>
      <w:proofErr w:type="spellEnd"/>
      <w:r w:rsidR="00A93B3A" w:rsidRPr="00A93B3A">
        <w:rPr>
          <w:rFonts w:ascii="Arial" w:hAnsi="Arial" w:cs="Arial"/>
          <w:b/>
          <w:bCs/>
          <w:sz w:val="22"/>
          <w:szCs w:val="22"/>
        </w:rPr>
        <w:t xml:space="preserve"> Roundabout Pre-school:</w:t>
      </w:r>
    </w:p>
    <w:p w14:paraId="49FC8B75" w14:textId="1D79395B" w:rsidR="00166A61" w:rsidRPr="00666748"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14230541" w:rsidR="0013661D" w:rsidRPr="00685C9B" w:rsidRDefault="009C7C93" w:rsidP="3CAE2069">
      <w:pPr>
        <w:numPr>
          <w:ilvl w:val="0"/>
          <w:numId w:val="57"/>
        </w:numPr>
        <w:tabs>
          <w:tab w:val="num" w:pos="1797"/>
        </w:tabs>
        <w:spacing w:before="120" w:after="120" w:line="360" w:lineRule="auto"/>
        <w:rPr>
          <w:rFonts w:ascii="Arial" w:hAnsi="Arial" w:cs="Arial"/>
          <w:color w:val="3B3838" w:themeColor="background2" w:themeShade="40"/>
          <w:sz w:val="22"/>
          <w:szCs w:val="22"/>
        </w:rPr>
      </w:pPr>
      <w:r w:rsidRPr="3CAE2069">
        <w:rPr>
          <w:rFonts w:ascii="Arial" w:hAnsi="Arial" w:cs="Arial"/>
          <w:color w:val="3B3838" w:themeColor="background2" w:themeShade="40"/>
          <w:sz w:val="22"/>
          <w:szCs w:val="22"/>
        </w:rPr>
        <w:t>p</w:t>
      </w:r>
      <w:r w:rsidR="005F3FD6" w:rsidRPr="3CAE2069">
        <w:rPr>
          <w:rFonts w:ascii="Arial" w:hAnsi="Arial" w:cs="Arial"/>
          <w:color w:val="3B3838" w:themeColor="background2" w:themeShade="40"/>
          <w:sz w:val="22"/>
          <w:szCs w:val="22"/>
        </w:rPr>
        <w:t>ersonal details</w:t>
      </w:r>
      <w:r w:rsidR="0044283E" w:rsidRPr="00A93B3A">
        <w:rPr>
          <w:rFonts w:ascii="Arial" w:hAnsi="Arial" w:cs="Arial"/>
          <w:sz w:val="22"/>
          <w:szCs w:val="22"/>
        </w:rPr>
        <w:t xml:space="preserve">: </w:t>
      </w:r>
      <w:r w:rsidR="00331B42" w:rsidRPr="00A93B3A">
        <w:rPr>
          <w:rFonts w:ascii="Arial" w:hAnsi="Arial" w:cs="Arial"/>
          <w:sz w:val="22"/>
          <w:szCs w:val="22"/>
        </w:rPr>
        <w:t>registration form</w:t>
      </w:r>
      <w:r w:rsidR="00997F55" w:rsidRPr="00A93B3A">
        <w:rPr>
          <w:rFonts w:ascii="Arial" w:hAnsi="Arial" w:cs="Arial"/>
          <w:sz w:val="22"/>
          <w:szCs w:val="22"/>
        </w:rPr>
        <w:t xml:space="preserve"> and consent forms</w:t>
      </w:r>
      <w:r w:rsidR="0E5B3A90" w:rsidRPr="00A93B3A">
        <w:rPr>
          <w:rFonts w:ascii="Arial" w:hAnsi="Arial" w:cs="Arial"/>
          <w:sz w:val="22"/>
          <w:szCs w:val="22"/>
        </w:rPr>
        <w:t xml:space="preserve"> – 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103673"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sectPr w:rsidR="00C13017" w:rsidRPr="00103673" w:rsidSect="006D5D84">
      <w:headerReference w:type="default" r:id="rId11"/>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615A" w14:textId="77777777" w:rsidR="00140920" w:rsidRDefault="00140920" w:rsidP="00D25F7E">
      <w:r>
        <w:separator/>
      </w:r>
    </w:p>
  </w:endnote>
  <w:endnote w:type="continuationSeparator" w:id="0">
    <w:p w14:paraId="160BA99E" w14:textId="77777777" w:rsidR="00140920" w:rsidRDefault="00140920" w:rsidP="00D25F7E">
      <w:r>
        <w:continuationSeparator/>
      </w:r>
    </w:p>
  </w:endnote>
  <w:endnote w:type="continuationNotice" w:id="1">
    <w:p w14:paraId="610D62F9" w14:textId="77777777" w:rsidR="00140920" w:rsidRDefault="00140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525FCC78" w:rsidR="009350A8" w:rsidRPr="00A93B3A" w:rsidRDefault="3CAE2069" w:rsidP="3CAE2069">
    <w:pPr>
      <w:pStyle w:val="Footer"/>
      <w:rPr>
        <w:rFonts w:ascii="Arial" w:hAnsi="Arial" w:cs="Arial"/>
        <w:i/>
        <w:iCs/>
        <w:sz w:val="20"/>
        <w:szCs w:val="20"/>
      </w:rPr>
    </w:pPr>
    <w:r w:rsidRPr="00A93B3A">
      <w:rPr>
        <w:rFonts w:ascii="Arial" w:hAnsi="Arial" w:cs="Arial"/>
        <w:i/>
        <w:iCs/>
        <w:sz w:val="20"/>
        <w:szCs w:val="20"/>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251C" w14:textId="77777777" w:rsidR="00140920" w:rsidRDefault="00140920" w:rsidP="00D25F7E">
      <w:r>
        <w:separator/>
      </w:r>
    </w:p>
  </w:footnote>
  <w:footnote w:type="continuationSeparator" w:id="0">
    <w:p w14:paraId="1C52F449" w14:textId="77777777" w:rsidR="00140920" w:rsidRDefault="00140920" w:rsidP="00D25F7E">
      <w:r>
        <w:continuationSeparator/>
      </w:r>
    </w:p>
  </w:footnote>
  <w:footnote w:type="continuationNotice" w:id="1">
    <w:p w14:paraId="0100BC9C" w14:textId="77777777" w:rsidR="00140920" w:rsidRDefault="00140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01E57D0D" w:rsidR="56CED960" w:rsidRDefault="56CED960" w:rsidP="56CED960">
          <w:pPr>
            <w:pStyle w:val="Header"/>
            <w:jc w:val="center"/>
          </w:pP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3B3A"/>
    <w:rsid w:val="00A9514A"/>
    <w:rsid w:val="00AA19B7"/>
    <w:rsid w:val="00AA2472"/>
    <w:rsid w:val="00AA3503"/>
    <w:rsid w:val="00AA722C"/>
    <w:rsid w:val="00AB215C"/>
    <w:rsid w:val="00AB3C81"/>
    <w:rsid w:val="00AB458A"/>
    <w:rsid w:val="00AB6801"/>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1834"/>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44D89544-98CE-4CB3-9E64-23603C6FB607}">
  <ds:schemaRefs>
    <ds:schemaRef ds:uri="4c3b80c5-640a-4874-b78c-e0b0a16b43ff"/>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9ecd9464-01dd-4d64-bd14-78eb53cb503a"/>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5342</Characters>
  <Application>Microsoft Office Word</Application>
  <DocSecurity>0</DocSecurity>
  <Lines>44</Lines>
  <Paragraphs>12</Paragraphs>
  <ScaleCrop>false</ScaleCrop>
  <Company>Hewlett-Packard Company</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Katie Pike</cp:lastModifiedBy>
  <cp:revision>14</cp:revision>
  <cp:lastPrinted>2018-05-21T08:03:00Z</cp:lastPrinted>
  <dcterms:created xsi:type="dcterms:W3CDTF">2024-01-31T10:27:00Z</dcterms:created>
  <dcterms:modified xsi:type="dcterms:W3CDTF">2025-09-14T14:18:00Z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