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FCE4" w14:textId="469697EB" w:rsidR="0063128A" w:rsidRPr="007D73FB" w:rsidRDefault="00706EFD" w:rsidP="00E030DF">
      <w:pPr>
        <w:spacing w:before="120" w:after="120" w:line="360" w:lineRule="auto"/>
        <w:rPr>
          <w:rFonts w:ascii="Arial" w:hAnsi="Arial" w:cs="Arial"/>
          <w:sz w:val="28"/>
        </w:rPr>
      </w:pPr>
      <w:r w:rsidRPr="00B97D39">
        <w:rPr>
          <w:rFonts w:ascii="Arial" w:hAnsi="Arial" w:cs="Arial"/>
          <w:sz w:val="28"/>
        </w:rPr>
        <w:t>0.</w:t>
      </w:r>
      <w:r w:rsidR="0063128A" w:rsidRPr="00B97D39">
        <w:rPr>
          <w:rFonts w:ascii="Arial" w:hAnsi="Arial" w:cs="Arial"/>
          <w:sz w:val="28"/>
        </w:rPr>
        <w:t>1</w:t>
      </w:r>
      <w:r w:rsidR="0063128A" w:rsidRPr="00B97D39">
        <w:rPr>
          <w:rFonts w:ascii="Arial" w:hAnsi="Arial" w:cs="Arial"/>
          <w:sz w:val="28"/>
        </w:rPr>
        <w:tab/>
      </w:r>
      <w:r w:rsidR="0063128A" w:rsidRPr="00023356">
        <w:rPr>
          <w:rFonts w:ascii="Arial" w:hAnsi="Arial" w:cs="Arial"/>
          <w:sz w:val="28"/>
        </w:rPr>
        <w:t xml:space="preserve">Health and </w:t>
      </w:r>
      <w:r w:rsidR="00C93110" w:rsidRPr="00023356">
        <w:rPr>
          <w:rFonts w:ascii="Arial" w:hAnsi="Arial" w:cs="Arial"/>
          <w:sz w:val="28"/>
        </w:rPr>
        <w:t>s</w:t>
      </w:r>
      <w:r w:rsidR="0063128A" w:rsidRPr="00023356">
        <w:rPr>
          <w:rFonts w:ascii="Arial" w:hAnsi="Arial" w:cs="Arial"/>
          <w:sz w:val="28"/>
        </w:rPr>
        <w:t xml:space="preserve">afety </w:t>
      </w:r>
      <w:r w:rsidR="00B97D39" w:rsidRPr="00023356">
        <w:rPr>
          <w:rFonts w:ascii="Arial" w:hAnsi="Arial" w:cs="Arial"/>
          <w:sz w:val="28"/>
        </w:rPr>
        <w:t>p</w:t>
      </w:r>
      <w:r w:rsidR="0063128A" w:rsidRPr="00023356">
        <w:rPr>
          <w:rFonts w:ascii="Arial" w:hAnsi="Arial" w:cs="Arial"/>
          <w:sz w:val="28"/>
        </w:rPr>
        <w:t>rocedures</w:t>
      </w:r>
    </w:p>
    <w:p w14:paraId="1DAB8A2A" w14:textId="22A70BDF" w:rsidR="001250C6" w:rsidRPr="00563F13" w:rsidRDefault="00706EFD" w:rsidP="00E030DF">
      <w:pPr>
        <w:spacing w:before="120" w:after="120" w:line="360" w:lineRule="auto"/>
        <w:rPr>
          <w:rFonts w:ascii="Arial" w:hAnsi="Arial" w:cs="Arial"/>
          <w:b/>
        </w:rPr>
      </w:pPr>
      <w:r w:rsidRPr="00EC00FE">
        <w:rPr>
          <w:rFonts w:ascii="Arial" w:hAnsi="Arial" w:cs="Arial"/>
          <w:b/>
        </w:rPr>
        <w:t>0</w:t>
      </w:r>
      <w:r w:rsidR="001250C6" w:rsidRPr="00EC00FE">
        <w:rPr>
          <w:rFonts w:ascii="Arial" w:hAnsi="Arial" w:cs="Arial"/>
          <w:b/>
        </w:rPr>
        <w:t>1.</w:t>
      </w:r>
      <w:r w:rsidR="006C5A8C" w:rsidRPr="00EC00FE">
        <w:rPr>
          <w:rFonts w:ascii="Arial" w:hAnsi="Arial" w:cs="Arial"/>
          <w:b/>
        </w:rPr>
        <w:t>2</w:t>
      </w:r>
      <w:r w:rsidR="006C5A8C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ab/>
        <w:t>Group rooms, stairways and corridors</w:t>
      </w:r>
    </w:p>
    <w:p w14:paraId="28A93890" w14:textId="16E7FE3E" w:rsidR="0063128A" w:rsidRPr="00A960D0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DB3C9E">
        <w:rPr>
          <w:rFonts w:ascii="Arial" w:hAnsi="Arial" w:cs="Arial"/>
          <w:sz w:val="22"/>
          <w:szCs w:val="22"/>
        </w:rPr>
        <w:t>Sig</w:t>
      </w:r>
      <w:r w:rsidR="00A960D0" w:rsidRPr="0ADB3C9E">
        <w:rPr>
          <w:rFonts w:ascii="Arial" w:hAnsi="Arial" w:cs="Arial"/>
          <w:sz w:val="22"/>
          <w:szCs w:val="22"/>
        </w:rPr>
        <w:t xml:space="preserve">nificant changes </w:t>
      </w:r>
      <w:r w:rsidR="00CE76CA" w:rsidRPr="0ADB3C9E">
        <w:rPr>
          <w:rFonts w:ascii="Arial" w:hAnsi="Arial" w:cs="Arial"/>
          <w:sz w:val="22"/>
          <w:szCs w:val="22"/>
        </w:rPr>
        <w:t>such as</w:t>
      </w:r>
      <w:r w:rsidRPr="0ADB3C9E">
        <w:rPr>
          <w:rFonts w:ascii="Arial" w:hAnsi="Arial" w:cs="Arial"/>
          <w:sz w:val="22"/>
          <w:szCs w:val="22"/>
        </w:rPr>
        <w:t xml:space="preserve"> structural alterations or extensions are reported to Ofsted</w:t>
      </w:r>
      <w:r w:rsidR="1D5F65BC" w:rsidRPr="0ADB3C9E">
        <w:rPr>
          <w:rFonts w:ascii="Arial" w:hAnsi="Arial" w:cs="Arial"/>
          <w:sz w:val="22"/>
          <w:szCs w:val="22"/>
        </w:rPr>
        <w:t>.</w:t>
      </w:r>
      <w:r w:rsidR="743068D3" w:rsidRPr="0ADB3C9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6D638EC" w14:textId="20E6DE90" w:rsidR="0063128A" w:rsidRPr="00A960D0" w:rsidRDefault="00A960D0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DB3C9E">
        <w:rPr>
          <w:rFonts w:ascii="Arial" w:hAnsi="Arial" w:cs="Arial"/>
          <w:color w:val="FF0000"/>
          <w:sz w:val="22"/>
          <w:szCs w:val="22"/>
        </w:rPr>
        <w:t xml:space="preserve"> </w:t>
      </w:r>
      <w:r w:rsidRPr="0ADB3C9E">
        <w:rPr>
          <w:rFonts w:ascii="Arial" w:hAnsi="Arial" w:cs="Arial"/>
          <w:sz w:val="22"/>
          <w:szCs w:val="22"/>
        </w:rPr>
        <w:t>A</w:t>
      </w:r>
      <w:r w:rsidR="00E12EC4" w:rsidRPr="0ADB3C9E">
        <w:rPr>
          <w:rFonts w:ascii="Arial" w:hAnsi="Arial" w:cs="Arial"/>
          <w:sz w:val="22"/>
          <w:szCs w:val="22"/>
        </w:rPr>
        <w:t xml:space="preserve"> risk assessment is done</w:t>
      </w:r>
      <w:r w:rsidRPr="0ADB3C9E">
        <w:rPr>
          <w:rFonts w:ascii="Arial" w:hAnsi="Arial" w:cs="Arial"/>
          <w:sz w:val="22"/>
          <w:szCs w:val="22"/>
        </w:rPr>
        <w:t xml:space="preserve"> to ensure the </w:t>
      </w:r>
      <w:r w:rsidR="0063128A" w:rsidRPr="0ADB3C9E">
        <w:rPr>
          <w:rFonts w:ascii="Arial" w:hAnsi="Arial" w:cs="Arial"/>
          <w:sz w:val="22"/>
          <w:szCs w:val="22"/>
        </w:rPr>
        <w:t>securit</w:t>
      </w:r>
      <w:r w:rsidR="00E12EC4" w:rsidRPr="0ADB3C9E">
        <w:rPr>
          <w:rFonts w:ascii="Arial" w:hAnsi="Arial" w:cs="Arial"/>
          <w:sz w:val="22"/>
          <w:szCs w:val="22"/>
        </w:rPr>
        <w:t xml:space="preserve">y of the building </w:t>
      </w:r>
      <w:r w:rsidRPr="0ADB3C9E">
        <w:rPr>
          <w:rFonts w:ascii="Arial" w:hAnsi="Arial" w:cs="Arial"/>
          <w:sz w:val="22"/>
          <w:szCs w:val="22"/>
        </w:rPr>
        <w:t>during building work</w:t>
      </w:r>
      <w:r w:rsidR="00E01761" w:rsidRPr="0ADB3C9E">
        <w:rPr>
          <w:rFonts w:ascii="Arial" w:hAnsi="Arial" w:cs="Arial"/>
          <w:sz w:val="22"/>
          <w:szCs w:val="22"/>
        </w:rPr>
        <w:t>.</w:t>
      </w:r>
    </w:p>
    <w:p w14:paraId="70F15852" w14:textId="521AD644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Door handles are p</w:t>
      </w:r>
      <w:r w:rsidR="00A46C6A" w:rsidRPr="344438E4">
        <w:rPr>
          <w:rFonts w:ascii="Arial" w:hAnsi="Arial" w:cs="Arial"/>
          <w:sz w:val="22"/>
          <w:szCs w:val="22"/>
        </w:rPr>
        <w:t xml:space="preserve">laced </w:t>
      </w:r>
      <w:r w:rsidR="207E3431" w:rsidRPr="344438E4">
        <w:rPr>
          <w:rFonts w:ascii="Arial" w:hAnsi="Arial" w:cs="Arial"/>
          <w:sz w:val="22"/>
          <w:szCs w:val="22"/>
        </w:rPr>
        <w:t>high,</w:t>
      </w:r>
      <w:r w:rsidR="00A46C6A" w:rsidRPr="344438E4">
        <w:rPr>
          <w:rFonts w:ascii="Arial" w:hAnsi="Arial" w:cs="Arial"/>
          <w:sz w:val="22"/>
          <w:szCs w:val="22"/>
        </w:rPr>
        <w:t xml:space="preserve"> or </w:t>
      </w:r>
      <w:r w:rsidRPr="344438E4">
        <w:rPr>
          <w:rFonts w:ascii="Arial" w:hAnsi="Arial" w:cs="Arial"/>
          <w:sz w:val="22"/>
          <w:szCs w:val="22"/>
        </w:rPr>
        <w:t xml:space="preserve">alternative </w:t>
      </w:r>
      <w:r w:rsidR="00A46C6A" w:rsidRPr="344438E4">
        <w:rPr>
          <w:rFonts w:ascii="Arial" w:hAnsi="Arial" w:cs="Arial"/>
          <w:sz w:val="22"/>
          <w:szCs w:val="22"/>
        </w:rPr>
        <w:t xml:space="preserve">safety </w:t>
      </w:r>
      <w:r w:rsidRPr="344438E4">
        <w:rPr>
          <w:rFonts w:ascii="Arial" w:hAnsi="Arial" w:cs="Arial"/>
          <w:sz w:val="22"/>
          <w:szCs w:val="22"/>
        </w:rPr>
        <w:t>measures are in place.</w:t>
      </w:r>
    </w:p>
    <w:p w14:paraId="63FFF2D1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Chairs</w:t>
      </w:r>
      <w:r w:rsidR="00FA50CA">
        <w:rPr>
          <w:rFonts w:ascii="Arial" w:hAnsi="Arial" w:cs="Arial"/>
          <w:sz w:val="22"/>
          <w:szCs w:val="22"/>
        </w:rPr>
        <w:t xml:space="preserve"> are stacked safely and not too high</w:t>
      </w:r>
      <w:r w:rsidRPr="007D73FB">
        <w:rPr>
          <w:rFonts w:ascii="Arial" w:hAnsi="Arial" w:cs="Arial"/>
          <w:sz w:val="22"/>
          <w:szCs w:val="22"/>
        </w:rPr>
        <w:t>.</w:t>
      </w:r>
    </w:p>
    <w:p w14:paraId="5B7E0581" w14:textId="77777777" w:rsidR="0063128A" w:rsidRPr="00A960D0" w:rsidRDefault="009E13B7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trailing wires</w:t>
      </w:r>
      <w:r w:rsidR="00A960D0">
        <w:rPr>
          <w:rFonts w:ascii="Arial" w:hAnsi="Arial" w:cs="Arial"/>
          <w:sz w:val="22"/>
          <w:szCs w:val="22"/>
        </w:rPr>
        <w:t>; a</w:t>
      </w:r>
      <w:r w:rsidR="0063128A" w:rsidRPr="00A960D0">
        <w:rPr>
          <w:rFonts w:ascii="Arial" w:hAnsi="Arial" w:cs="Arial"/>
          <w:sz w:val="22"/>
          <w:szCs w:val="22"/>
        </w:rPr>
        <w:t>ll radiators are guarded.</w:t>
      </w:r>
    </w:p>
    <w:p w14:paraId="25282E99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Windows are opened regularly to ensure flow of air.</w:t>
      </w:r>
    </w:p>
    <w:p w14:paraId="45F16A7C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Floors are </w:t>
      </w:r>
      <w:r w:rsidR="00D40479">
        <w:rPr>
          <w:rFonts w:ascii="Arial" w:hAnsi="Arial" w:cs="Arial"/>
          <w:sz w:val="22"/>
          <w:szCs w:val="22"/>
        </w:rPr>
        <w:t xml:space="preserve">properly </w:t>
      </w:r>
      <w:r w:rsidRPr="007D73FB">
        <w:rPr>
          <w:rFonts w:ascii="Arial" w:hAnsi="Arial" w:cs="Arial"/>
          <w:sz w:val="22"/>
          <w:szCs w:val="22"/>
        </w:rPr>
        <w:t>dried after mopping up spills.</w:t>
      </w:r>
    </w:p>
    <w:p w14:paraId="534B00BB" w14:textId="77777777" w:rsidR="00CE76CA" w:rsidRDefault="0063128A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and visitors remove outdoor shoes in baby areas.</w:t>
      </w:r>
      <w:r w:rsidR="00BE4E6F" w:rsidRPr="00BE4E6F">
        <w:rPr>
          <w:rFonts w:ascii="Arial" w:hAnsi="Arial" w:cs="Arial"/>
          <w:sz w:val="22"/>
          <w:szCs w:val="22"/>
        </w:rPr>
        <w:t xml:space="preserve"> </w:t>
      </w:r>
    </w:p>
    <w:p w14:paraId="024E05DA" w14:textId="1151164E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Children do not have unsupervised access to stairways and corridors</w:t>
      </w:r>
      <w:r w:rsidR="00736D91">
        <w:rPr>
          <w:rFonts w:ascii="Arial" w:hAnsi="Arial" w:cs="Arial"/>
          <w:sz w:val="22"/>
          <w:szCs w:val="22"/>
        </w:rPr>
        <w:t>.</w:t>
      </w:r>
    </w:p>
    <w:p w14:paraId="7CC72A84" w14:textId="7777777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Stair gates are in place at the foot and top of the stairs.</w:t>
      </w:r>
    </w:p>
    <w:p w14:paraId="3DE33F69" w14:textId="7777777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 covering on stairways and corridors is checked for </w:t>
      </w:r>
      <w:r>
        <w:rPr>
          <w:rFonts w:ascii="Arial" w:hAnsi="Arial" w:cs="Arial"/>
          <w:sz w:val="22"/>
          <w:szCs w:val="22"/>
        </w:rPr>
        <w:t>signs of wear and tear.</w:t>
      </w:r>
    </w:p>
    <w:p w14:paraId="06CCCA88" w14:textId="3B6B4FF5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are child height stair rails as well as adult height in place</w:t>
      </w:r>
      <w:r w:rsidR="0082501A">
        <w:rPr>
          <w:rFonts w:ascii="Arial" w:hAnsi="Arial" w:cs="Arial"/>
          <w:sz w:val="22"/>
          <w:szCs w:val="22"/>
        </w:rPr>
        <w:t>.</w:t>
      </w:r>
    </w:p>
    <w:p w14:paraId="3B7579F1" w14:textId="1EE7365C" w:rsidR="00BE4E6F" w:rsidRPr="007D73FB" w:rsidRDefault="00EC7E78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Children are led walking up</w:t>
      </w:r>
      <w:r w:rsidR="00BE4E6F" w:rsidRPr="007D73FB">
        <w:rPr>
          <w:rFonts w:ascii="Arial" w:hAnsi="Arial" w:cs="Arial"/>
          <w:sz w:val="22"/>
          <w:szCs w:val="22"/>
        </w:rPr>
        <w:t>stairs one at a time and hold the rail</w:t>
      </w:r>
      <w:r w:rsidR="0082501A">
        <w:rPr>
          <w:rFonts w:ascii="Arial" w:hAnsi="Arial" w:cs="Arial"/>
          <w:sz w:val="22"/>
          <w:szCs w:val="22"/>
        </w:rPr>
        <w:t>.</w:t>
      </w:r>
    </w:p>
    <w:p w14:paraId="3C36B894" w14:textId="271D1E6C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hold the hand of toddlers and children who require assistance</w:t>
      </w:r>
      <w:r w:rsidR="0082501A">
        <w:rPr>
          <w:rFonts w:ascii="Arial" w:hAnsi="Arial" w:cs="Arial"/>
          <w:sz w:val="22"/>
          <w:szCs w:val="22"/>
        </w:rPr>
        <w:t>.</w:t>
      </w:r>
    </w:p>
    <w:p w14:paraId="76C93C68" w14:textId="77777777" w:rsidR="00BE4E6F" w:rsidRPr="007D73FB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Materials </w:t>
      </w:r>
      <w:r w:rsidR="009E13B7">
        <w:rPr>
          <w:rFonts w:ascii="Arial" w:hAnsi="Arial" w:cs="Arial"/>
          <w:sz w:val="22"/>
          <w:szCs w:val="22"/>
        </w:rPr>
        <w:t xml:space="preserve">and equipment are not generally </w:t>
      </w:r>
      <w:r w:rsidRPr="007D73FB">
        <w:rPr>
          <w:rFonts w:ascii="Arial" w:hAnsi="Arial" w:cs="Arial"/>
          <w:sz w:val="22"/>
          <w:szCs w:val="22"/>
        </w:rPr>
        <w:t>stored in corridors, but where this is the case, it does not block clear access or way out.</w:t>
      </w:r>
    </w:p>
    <w:p w14:paraId="63ABD358" w14:textId="77777777" w:rsidR="00BE4E6F" w:rsidRPr="00CE76CA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Walkway</w:t>
      </w:r>
      <w:r w:rsidR="00CE76CA">
        <w:rPr>
          <w:rFonts w:ascii="Arial" w:hAnsi="Arial" w:cs="Arial"/>
          <w:sz w:val="22"/>
          <w:szCs w:val="22"/>
        </w:rPr>
        <w:t xml:space="preserve">s and stairs are </w:t>
      </w:r>
      <w:r w:rsidRPr="007D73FB">
        <w:rPr>
          <w:rFonts w:ascii="Arial" w:hAnsi="Arial" w:cs="Arial"/>
          <w:sz w:val="22"/>
          <w:szCs w:val="22"/>
        </w:rPr>
        <w:t>uncluttered</w:t>
      </w:r>
      <w:r w:rsidR="00CE76CA" w:rsidRPr="00CE76CA">
        <w:rPr>
          <w:rFonts w:ascii="Arial" w:hAnsi="Arial" w:cs="Arial"/>
          <w:sz w:val="22"/>
          <w:szCs w:val="22"/>
        </w:rPr>
        <w:t xml:space="preserve"> and </w:t>
      </w:r>
      <w:r w:rsidRPr="00CE76CA">
        <w:rPr>
          <w:rFonts w:ascii="Arial" w:hAnsi="Arial" w:cs="Arial"/>
          <w:sz w:val="22"/>
          <w:szCs w:val="22"/>
        </w:rPr>
        <w:t>adequately lit.</w:t>
      </w:r>
    </w:p>
    <w:p w14:paraId="74C6E2EE" w14:textId="77777777" w:rsidR="00CE76CA" w:rsidRPr="00F812D3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812D3">
        <w:rPr>
          <w:rFonts w:ascii="Arial" w:hAnsi="Arial" w:cs="Arial"/>
          <w:sz w:val="22"/>
          <w:szCs w:val="22"/>
        </w:rPr>
        <w:t>Stair</w:t>
      </w:r>
      <w:r w:rsidR="00CE76CA" w:rsidRPr="00F812D3">
        <w:rPr>
          <w:rFonts w:ascii="Arial" w:hAnsi="Arial" w:cs="Arial"/>
          <w:sz w:val="22"/>
          <w:szCs w:val="22"/>
        </w:rPr>
        <w:t xml:space="preserve">ways and corridors are checked </w:t>
      </w:r>
      <w:r w:rsidRPr="00F812D3">
        <w:rPr>
          <w:rFonts w:ascii="Arial" w:hAnsi="Arial" w:cs="Arial"/>
          <w:sz w:val="22"/>
          <w:szCs w:val="22"/>
        </w:rPr>
        <w:t>to ensure that safety and security is maintained, especially in areas that are not often used, or where there is access to outdoors</w:t>
      </w:r>
    </w:p>
    <w:p w14:paraId="132ECC24" w14:textId="3D1080A8" w:rsidR="00A960D0" w:rsidRPr="00A46C6A" w:rsidRDefault="009E13B7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5414080">
        <w:rPr>
          <w:rFonts w:ascii="Arial" w:hAnsi="Arial" w:cs="Arial"/>
          <w:sz w:val="22"/>
          <w:szCs w:val="22"/>
        </w:rPr>
        <w:t>Socket safety inserts</w:t>
      </w:r>
      <w:r w:rsidR="00E12EC4" w:rsidRPr="45414080">
        <w:rPr>
          <w:rFonts w:ascii="Arial" w:hAnsi="Arial" w:cs="Arial"/>
          <w:sz w:val="22"/>
          <w:szCs w:val="22"/>
        </w:rPr>
        <w:t xml:space="preserve"> are </w:t>
      </w:r>
      <w:r w:rsidR="53F97B56" w:rsidRPr="45414080">
        <w:rPr>
          <w:rFonts w:ascii="Arial" w:hAnsi="Arial" w:cs="Arial"/>
          <w:sz w:val="22"/>
          <w:szCs w:val="22"/>
        </w:rPr>
        <w:t xml:space="preserve">unnecessary, </w:t>
      </w:r>
      <w:r w:rsidR="00E12EC4" w:rsidRPr="45414080">
        <w:rPr>
          <w:rFonts w:ascii="Arial" w:hAnsi="Arial" w:cs="Arial"/>
          <w:sz w:val="22"/>
          <w:szCs w:val="22"/>
        </w:rPr>
        <w:t xml:space="preserve">as there is no safety reason to </w:t>
      </w:r>
      <w:r w:rsidR="5E52F393" w:rsidRPr="45414080">
        <w:rPr>
          <w:rFonts w:ascii="Arial" w:hAnsi="Arial" w:cs="Arial"/>
          <w:sz w:val="22"/>
          <w:szCs w:val="22"/>
        </w:rPr>
        <w:t>use them</w:t>
      </w:r>
      <w:r w:rsidR="00E12EC4" w:rsidRPr="45414080">
        <w:rPr>
          <w:rFonts w:ascii="Arial" w:hAnsi="Arial" w:cs="Arial"/>
          <w:sz w:val="22"/>
          <w:szCs w:val="22"/>
        </w:rPr>
        <w:t>, modern plug sockets are designed to remove risk of electrocution if something is poked into them.</w:t>
      </w:r>
      <w:r w:rsidR="00A46C6A" w:rsidRPr="45414080">
        <w:rPr>
          <w:rFonts w:ascii="Arial" w:hAnsi="Arial" w:cs="Arial"/>
          <w:sz w:val="22"/>
          <w:szCs w:val="22"/>
        </w:rPr>
        <w:t xml:space="preserve"> Socket covers (that cover the whole socket and switch) may be used, please note these are different to socket inserts.</w:t>
      </w:r>
    </w:p>
    <w:p w14:paraId="2F842E0C" w14:textId="4694F666" w:rsidR="00A960D0" w:rsidRPr="00A46C6A" w:rsidRDefault="00A960D0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The use of blinds with cords is avoided. Any blinds fitted with cords are always secured by cleats. There are no dangling cords.</w:t>
      </w:r>
    </w:p>
    <w:sectPr w:rsidR="00A960D0" w:rsidRPr="00A46C6A" w:rsidSect="00CF1D0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9EAF" w14:textId="77777777" w:rsidR="00D83E7F" w:rsidRDefault="00D83E7F">
      <w:r>
        <w:separator/>
      </w:r>
    </w:p>
  </w:endnote>
  <w:endnote w:type="continuationSeparator" w:id="0">
    <w:p w14:paraId="364EC53A" w14:textId="77777777" w:rsidR="00D83E7F" w:rsidRDefault="00D83E7F">
      <w:r>
        <w:continuationSeparator/>
      </w:r>
    </w:p>
  </w:endnote>
  <w:endnote w:type="continuationNotice" w:id="1">
    <w:p w14:paraId="6B80830A" w14:textId="77777777" w:rsidR="00D83E7F" w:rsidRDefault="00D83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5DD1" w14:textId="01C55D3D" w:rsidR="003D5102" w:rsidRPr="00052AC8" w:rsidRDefault="0D2A9A3A" w:rsidP="0D2A9A3A">
    <w:pPr>
      <w:pStyle w:val="Footer"/>
      <w:rPr>
        <w:rFonts w:ascii="Arial" w:hAnsi="Arial" w:cs="Arial"/>
        <w:sz w:val="20"/>
      </w:rPr>
    </w:pPr>
    <w:r w:rsidRPr="00052AC8">
      <w:rPr>
        <w:rFonts w:ascii="Arial" w:hAnsi="Arial" w:cs="Arial"/>
        <w:i/>
        <w:iCs/>
        <w:sz w:val="20"/>
      </w:rPr>
      <w:t xml:space="preserve">Policies &amp; Procedures for the EYFS 2025/26 </w:t>
    </w:r>
    <w:r w:rsidRPr="00052AC8">
      <w:rPr>
        <w:rFonts w:ascii="Arial" w:hAnsi="Arial" w:cs="Arial"/>
        <w:sz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6E065" w14:textId="77777777" w:rsidR="00D83E7F" w:rsidRDefault="00D83E7F">
      <w:r>
        <w:separator/>
      </w:r>
    </w:p>
  </w:footnote>
  <w:footnote w:type="continuationSeparator" w:id="0">
    <w:p w14:paraId="0156E492" w14:textId="77777777" w:rsidR="00D83E7F" w:rsidRDefault="00D83E7F">
      <w:r>
        <w:continuationSeparator/>
      </w:r>
    </w:p>
  </w:footnote>
  <w:footnote w:type="continuationNotice" w:id="1">
    <w:p w14:paraId="680483D3" w14:textId="77777777" w:rsidR="00D83E7F" w:rsidRDefault="00D83E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5414080" w14:paraId="18FE3BDF" w14:textId="77777777" w:rsidTr="45414080">
      <w:trPr>
        <w:trHeight w:val="300"/>
      </w:trPr>
      <w:tc>
        <w:tcPr>
          <w:tcW w:w="3485" w:type="dxa"/>
        </w:tcPr>
        <w:p w14:paraId="055D516F" w14:textId="795AD4CA" w:rsidR="45414080" w:rsidRDefault="45414080" w:rsidP="45414080">
          <w:pPr>
            <w:pStyle w:val="Header"/>
            <w:ind w:left="-115"/>
          </w:pPr>
        </w:p>
      </w:tc>
      <w:tc>
        <w:tcPr>
          <w:tcW w:w="3485" w:type="dxa"/>
        </w:tcPr>
        <w:p w14:paraId="28A8A84D" w14:textId="72AC465B" w:rsidR="45414080" w:rsidRDefault="45414080" w:rsidP="45414080">
          <w:pPr>
            <w:pStyle w:val="Header"/>
            <w:jc w:val="center"/>
          </w:pPr>
        </w:p>
      </w:tc>
      <w:tc>
        <w:tcPr>
          <w:tcW w:w="3485" w:type="dxa"/>
        </w:tcPr>
        <w:p w14:paraId="3EF6A8DB" w14:textId="6C60AAE6" w:rsidR="45414080" w:rsidRDefault="45414080" w:rsidP="45414080">
          <w:pPr>
            <w:pStyle w:val="Header"/>
            <w:ind w:right="-115"/>
            <w:jc w:val="right"/>
          </w:pPr>
        </w:p>
      </w:tc>
    </w:tr>
  </w:tbl>
  <w:p w14:paraId="0B6972C9" w14:textId="4C1906D1" w:rsidR="45414080" w:rsidRDefault="45414080" w:rsidP="45414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3475">
    <w:abstractNumId w:val="63"/>
  </w:num>
  <w:num w:numId="2" w16cid:durableId="316612968">
    <w:abstractNumId w:val="0"/>
  </w:num>
  <w:num w:numId="3" w16cid:durableId="191961448">
    <w:abstractNumId w:val="29"/>
  </w:num>
  <w:num w:numId="4" w16cid:durableId="2110393922">
    <w:abstractNumId w:val="5"/>
  </w:num>
  <w:num w:numId="5" w16cid:durableId="898444778">
    <w:abstractNumId w:val="1"/>
  </w:num>
  <w:num w:numId="6" w16cid:durableId="1476214550">
    <w:abstractNumId w:val="24"/>
  </w:num>
  <w:num w:numId="7" w16cid:durableId="2067140462">
    <w:abstractNumId w:val="32"/>
  </w:num>
  <w:num w:numId="8" w16cid:durableId="349382234">
    <w:abstractNumId w:val="22"/>
  </w:num>
  <w:num w:numId="9" w16cid:durableId="1864129755">
    <w:abstractNumId w:val="61"/>
  </w:num>
  <w:num w:numId="10" w16cid:durableId="1399673116">
    <w:abstractNumId w:val="48"/>
  </w:num>
  <w:num w:numId="11" w16cid:durableId="2100104645">
    <w:abstractNumId w:val="45"/>
  </w:num>
  <w:num w:numId="12" w16cid:durableId="1215197819">
    <w:abstractNumId w:val="3"/>
  </w:num>
  <w:num w:numId="13" w16cid:durableId="469060524">
    <w:abstractNumId w:val="58"/>
  </w:num>
  <w:num w:numId="14" w16cid:durableId="1973434823">
    <w:abstractNumId w:val="66"/>
  </w:num>
  <w:num w:numId="15" w16cid:durableId="235210355">
    <w:abstractNumId w:val="52"/>
  </w:num>
  <w:num w:numId="16" w16cid:durableId="1810053959">
    <w:abstractNumId w:val="68"/>
  </w:num>
  <w:num w:numId="17" w16cid:durableId="2008509301">
    <w:abstractNumId w:val="60"/>
  </w:num>
  <w:num w:numId="18" w16cid:durableId="1069113421">
    <w:abstractNumId w:val="7"/>
  </w:num>
  <w:num w:numId="19" w16cid:durableId="1096056766">
    <w:abstractNumId w:val="33"/>
  </w:num>
  <w:num w:numId="20" w16cid:durableId="1199779830">
    <w:abstractNumId w:val="14"/>
  </w:num>
  <w:num w:numId="21" w16cid:durableId="783503447">
    <w:abstractNumId w:val="25"/>
  </w:num>
  <w:num w:numId="22" w16cid:durableId="1187864075">
    <w:abstractNumId w:val="41"/>
  </w:num>
  <w:num w:numId="23" w16cid:durableId="1354502414">
    <w:abstractNumId w:val="55"/>
  </w:num>
  <w:num w:numId="24" w16cid:durableId="1358964061">
    <w:abstractNumId w:val="53"/>
  </w:num>
  <w:num w:numId="25" w16cid:durableId="373887441">
    <w:abstractNumId w:val="44"/>
  </w:num>
  <w:num w:numId="26" w16cid:durableId="661159378">
    <w:abstractNumId w:val="20"/>
  </w:num>
  <w:num w:numId="27" w16cid:durableId="154302754">
    <w:abstractNumId w:val="59"/>
  </w:num>
  <w:num w:numId="28" w16cid:durableId="644050438">
    <w:abstractNumId w:val="36"/>
  </w:num>
  <w:num w:numId="29" w16cid:durableId="2114743388">
    <w:abstractNumId w:val="46"/>
  </w:num>
  <w:num w:numId="30" w16cid:durableId="923341889">
    <w:abstractNumId w:val="65"/>
  </w:num>
  <w:num w:numId="31" w16cid:durableId="444885436">
    <w:abstractNumId w:val="2"/>
  </w:num>
  <w:num w:numId="32" w16cid:durableId="846752118">
    <w:abstractNumId w:val="10"/>
  </w:num>
  <w:num w:numId="33" w16cid:durableId="1378701946">
    <w:abstractNumId w:val="38"/>
  </w:num>
  <w:num w:numId="34" w16cid:durableId="319580892">
    <w:abstractNumId w:val="21"/>
  </w:num>
  <w:num w:numId="35" w16cid:durableId="1680081635">
    <w:abstractNumId w:val="16"/>
  </w:num>
  <w:num w:numId="36" w16cid:durableId="271134329">
    <w:abstractNumId w:val="13"/>
  </w:num>
  <w:num w:numId="37" w16cid:durableId="1849057124">
    <w:abstractNumId w:val="56"/>
  </w:num>
  <w:num w:numId="38" w16cid:durableId="825171392">
    <w:abstractNumId w:val="37"/>
  </w:num>
  <w:num w:numId="39" w16cid:durableId="38743984">
    <w:abstractNumId w:val="57"/>
  </w:num>
  <w:num w:numId="40" w16cid:durableId="1272083599">
    <w:abstractNumId w:val="27"/>
  </w:num>
  <w:num w:numId="41" w16cid:durableId="862741151">
    <w:abstractNumId w:val="31"/>
  </w:num>
  <w:num w:numId="42" w16cid:durableId="845096954">
    <w:abstractNumId w:val="23"/>
  </w:num>
  <w:num w:numId="43" w16cid:durableId="847251652">
    <w:abstractNumId w:val="67"/>
  </w:num>
  <w:num w:numId="44" w16cid:durableId="1864005060">
    <w:abstractNumId w:val="15"/>
  </w:num>
  <w:num w:numId="45" w16cid:durableId="551892006">
    <w:abstractNumId w:val="4"/>
  </w:num>
  <w:num w:numId="46" w16cid:durableId="19565947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952790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4228017">
    <w:abstractNumId w:val="18"/>
  </w:num>
  <w:num w:numId="49" w16cid:durableId="558831982">
    <w:abstractNumId w:val="19"/>
  </w:num>
  <w:num w:numId="50" w16cid:durableId="180650502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3931852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28284433">
    <w:abstractNumId w:val="69"/>
  </w:num>
  <w:num w:numId="53" w16cid:durableId="979925477">
    <w:abstractNumId w:val="47"/>
  </w:num>
  <w:num w:numId="54" w16cid:durableId="869951730">
    <w:abstractNumId w:val="49"/>
  </w:num>
  <w:num w:numId="55" w16cid:durableId="1899317546">
    <w:abstractNumId w:val="64"/>
  </w:num>
  <w:num w:numId="56" w16cid:durableId="220404452">
    <w:abstractNumId w:val="42"/>
  </w:num>
  <w:num w:numId="57" w16cid:durableId="54401542">
    <w:abstractNumId w:val="6"/>
  </w:num>
  <w:num w:numId="58" w16cid:durableId="262954687">
    <w:abstractNumId w:val="40"/>
  </w:num>
  <w:num w:numId="59" w16cid:durableId="551580023">
    <w:abstractNumId w:val="17"/>
  </w:num>
  <w:num w:numId="60" w16cid:durableId="1570118576">
    <w:abstractNumId w:val="28"/>
  </w:num>
  <w:num w:numId="61" w16cid:durableId="1296718011">
    <w:abstractNumId w:val="35"/>
  </w:num>
  <w:num w:numId="62" w16cid:durableId="1023290419">
    <w:abstractNumId w:val="12"/>
  </w:num>
  <w:num w:numId="63" w16cid:durableId="1040518466">
    <w:abstractNumId w:val="43"/>
  </w:num>
  <w:num w:numId="64" w16cid:durableId="882210055">
    <w:abstractNumId w:val="8"/>
  </w:num>
  <w:num w:numId="65" w16cid:durableId="1418819873">
    <w:abstractNumId w:val="51"/>
  </w:num>
  <w:num w:numId="66" w16cid:durableId="1946572948">
    <w:abstractNumId w:val="30"/>
  </w:num>
  <w:num w:numId="67" w16cid:durableId="1892108726">
    <w:abstractNumId w:val="9"/>
  </w:num>
  <w:num w:numId="68" w16cid:durableId="1520238975">
    <w:abstractNumId w:val="34"/>
  </w:num>
  <w:num w:numId="69" w16cid:durableId="1459911730">
    <w:abstractNumId w:val="62"/>
  </w:num>
  <w:num w:numId="70" w16cid:durableId="2016571297">
    <w:abstractNumId w:val="39"/>
  </w:num>
  <w:num w:numId="71" w16cid:durableId="132574182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2AC8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4A0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6A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7ADA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34D"/>
    <w:rsid w:val="003A6B44"/>
    <w:rsid w:val="003C5036"/>
    <w:rsid w:val="003C5D6A"/>
    <w:rsid w:val="003C6262"/>
    <w:rsid w:val="003C6D96"/>
    <w:rsid w:val="003C7A75"/>
    <w:rsid w:val="003C7C77"/>
    <w:rsid w:val="003D4C0C"/>
    <w:rsid w:val="003D5102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4C78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0CEB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D60A5"/>
    <w:rsid w:val="00CE1A73"/>
    <w:rsid w:val="00CE43F7"/>
    <w:rsid w:val="00CE500F"/>
    <w:rsid w:val="00CE50FC"/>
    <w:rsid w:val="00CE76CA"/>
    <w:rsid w:val="00CE7E83"/>
    <w:rsid w:val="00CF1D09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3E7F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54E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DB3C9E"/>
    <w:rsid w:val="0D2A9A3A"/>
    <w:rsid w:val="0DD41FF9"/>
    <w:rsid w:val="0DE45466"/>
    <w:rsid w:val="0F15A909"/>
    <w:rsid w:val="0FD4C4EB"/>
    <w:rsid w:val="100E3638"/>
    <w:rsid w:val="15301B7B"/>
    <w:rsid w:val="1800E010"/>
    <w:rsid w:val="19350E48"/>
    <w:rsid w:val="1A756450"/>
    <w:rsid w:val="1B6E00C9"/>
    <w:rsid w:val="1C4C9BE9"/>
    <w:rsid w:val="1D4F5EDC"/>
    <w:rsid w:val="1D5F65BC"/>
    <w:rsid w:val="1EB9D11B"/>
    <w:rsid w:val="1FC3985F"/>
    <w:rsid w:val="207E3431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44438E4"/>
    <w:rsid w:val="3611D3E4"/>
    <w:rsid w:val="3723D948"/>
    <w:rsid w:val="39423812"/>
    <w:rsid w:val="3B8A104D"/>
    <w:rsid w:val="3EB181F5"/>
    <w:rsid w:val="3FA97213"/>
    <w:rsid w:val="423F5ADD"/>
    <w:rsid w:val="442280E6"/>
    <w:rsid w:val="45414080"/>
    <w:rsid w:val="475B1EF0"/>
    <w:rsid w:val="4844D6A3"/>
    <w:rsid w:val="48AE2286"/>
    <w:rsid w:val="4910DBDB"/>
    <w:rsid w:val="494A95F2"/>
    <w:rsid w:val="4A3B6617"/>
    <w:rsid w:val="4A61B8B9"/>
    <w:rsid w:val="4D301958"/>
    <w:rsid w:val="53F97B56"/>
    <w:rsid w:val="546F89B4"/>
    <w:rsid w:val="575D9203"/>
    <w:rsid w:val="576C7A04"/>
    <w:rsid w:val="582C5D97"/>
    <w:rsid w:val="5CC86631"/>
    <w:rsid w:val="5E52F393"/>
    <w:rsid w:val="61F7B940"/>
    <w:rsid w:val="6509024B"/>
    <w:rsid w:val="69116496"/>
    <w:rsid w:val="6FD0FE8E"/>
    <w:rsid w:val="70E5E5D2"/>
    <w:rsid w:val="73430255"/>
    <w:rsid w:val="743068D3"/>
    <w:rsid w:val="75997351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634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BC586-F583-4B06-8FF5-0D8F60016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10</cp:revision>
  <cp:lastPrinted>2025-09-12T09:44:00Z</cp:lastPrinted>
  <dcterms:created xsi:type="dcterms:W3CDTF">2024-01-02T13:28:00Z</dcterms:created>
  <dcterms:modified xsi:type="dcterms:W3CDTF">2025-09-12T09:44:00Z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